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4D3" w:rsidRDefault="009E011B">
      <w:pPr>
        <w:rPr>
          <w:rFonts w:ascii="华文中宋" w:eastAsia="华文中宋" w:hAnsi="华文中宋"/>
          <w:b/>
          <w:bCs/>
          <w:sz w:val="26"/>
          <w:szCs w:val="26"/>
        </w:rPr>
      </w:pPr>
      <w:r>
        <w:rPr>
          <w:rFonts w:ascii="华文中宋" w:eastAsia="华文中宋" w:hAnsi="华文中宋" w:hint="eastAsia"/>
          <w:b/>
          <w:bCs/>
          <w:sz w:val="26"/>
          <w:szCs w:val="26"/>
        </w:rPr>
        <w:t>附件：</w:t>
      </w:r>
      <w:bookmarkStart w:id="0" w:name="_GoBack"/>
      <w:r>
        <w:rPr>
          <w:rFonts w:ascii="华文中宋" w:eastAsia="华文中宋" w:hAnsi="华文中宋" w:hint="eastAsia"/>
          <w:b/>
          <w:bCs/>
          <w:sz w:val="26"/>
          <w:szCs w:val="26"/>
        </w:rPr>
        <w:t>各院系（学园）、各单位及部门参加开幕式及阳光健身跑人数</w:t>
      </w:r>
      <w:bookmarkEnd w:id="0"/>
    </w:p>
    <w:p w:rsidR="000474D3" w:rsidRDefault="000474D3">
      <w:pPr>
        <w:rPr>
          <w:b/>
          <w:bCs/>
          <w:sz w:val="28"/>
          <w:szCs w:val="28"/>
        </w:rPr>
      </w:pPr>
    </w:p>
    <w:tbl>
      <w:tblPr>
        <w:tblW w:w="9014" w:type="dxa"/>
        <w:jc w:val="center"/>
        <w:tblInd w:w="-246" w:type="dxa"/>
        <w:tblLayout w:type="fixed"/>
        <w:tblLook w:val="04A0"/>
      </w:tblPr>
      <w:tblGrid>
        <w:gridCol w:w="600"/>
        <w:gridCol w:w="3384"/>
        <w:gridCol w:w="655"/>
        <w:gridCol w:w="478"/>
        <w:gridCol w:w="3119"/>
        <w:gridCol w:w="778"/>
      </w:tblGrid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3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位置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学院</w:t>
            </w:r>
          </w:p>
        </w:tc>
        <w:tc>
          <w:tcPr>
            <w:tcW w:w="7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b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b/>
                <w:color w:val="000000"/>
                <w:kern w:val="0"/>
                <w:szCs w:val="21"/>
              </w:rPr>
              <w:t>人数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求是学院蓝田学园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1900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求是学院丹阳青溪学园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求是学院紫云碧峰学园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竺可桢学院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医学院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管理学院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计算机科学与技术学院+软件学院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外国语言文化与国际交流学院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建筑工程学院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工程师学院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60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公共管理学院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机械工程学院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农业与生物技术学院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人文学院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生物系统工程与食品科学学院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经济学院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信息与电子工程学院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170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光电科学与工程学院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化学系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地球科学学院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生命科学学院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高分子科学与工程学系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环境与资源学院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材料科学与工程学院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物理学系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数学科学学院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控制科学与工程学院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动物科学学院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药学院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生物医学工程与仪器科学学院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电气工程学院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后勤集团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化学工程与生物工程学院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传媒与国际文化学院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教育学院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国际联合学院（海宁校区）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海洋学院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100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国际教育学院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能源工程学院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150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光华法学院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浙江大学控股集团有限公司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校医院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校机关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航空航天学院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心理与行为科学系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46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农业试验站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47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出版社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48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图书馆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49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建筑设计研究院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继续教育学院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51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马克思主义学院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30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52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社会主义学院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</w:tr>
      <w:tr w:rsidR="00E70852" w:rsidTr="00DA09BD">
        <w:trPr>
          <w:trHeight w:val="360"/>
          <w:jc w:val="center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53</w:t>
            </w:r>
          </w:p>
        </w:tc>
        <w:tc>
          <w:tcPr>
            <w:tcW w:w="3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>信息技术中心</w:t>
            </w:r>
          </w:p>
        </w:tc>
        <w:tc>
          <w:tcPr>
            <w:tcW w:w="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jc w:val="center"/>
              <w:rPr>
                <w:rFonts w:cs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20</w:t>
            </w:r>
          </w:p>
        </w:tc>
        <w:tc>
          <w:tcPr>
            <w:tcW w:w="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left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7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0852" w:rsidRDefault="00E70852" w:rsidP="00DA09BD">
            <w:pPr>
              <w:widowControl/>
              <w:jc w:val="center"/>
              <w:rPr>
                <w:rFonts w:cs="宋体"/>
                <w:color w:val="000000"/>
                <w:kern w:val="0"/>
                <w:szCs w:val="21"/>
              </w:rPr>
            </w:pPr>
            <w:r>
              <w:rPr>
                <w:rFonts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0474D3" w:rsidRDefault="009E011B">
      <w:r>
        <w:rPr>
          <w:rFonts w:hint="eastAsia"/>
        </w:rPr>
        <w:t xml:space="preserve"> </w:t>
      </w:r>
    </w:p>
    <w:sectPr w:rsidR="000474D3" w:rsidSect="000474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0EE6" w:rsidRDefault="003F0EE6" w:rsidP="00E70852">
      <w:r>
        <w:separator/>
      </w:r>
    </w:p>
  </w:endnote>
  <w:endnote w:type="continuationSeparator" w:id="0">
    <w:p w:rsidR="003F0EE6" w:rsidRDefault="003F0EE6" w:rsidP="00E708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0EE6" w:rsidRDefault="003F0EE6" w:rsidP="00E70852">
      <w:r>
        <w:separator/>
      </w:r>
    </w:p>
  </w:footnote>
  <w:footnote w:type="continuationSeparator" w:id="0">
    <w:p w:rsidR="003F0EE6" w:rsidRDefault="003F0EE6" w:rsidP="00E708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240469A"/>
    <w:rsid w:val="000474D3"/>
    <w:rsid w:val="002E30A7"/>
    <w:rsid w:val="003F0EE6"/>
    <w:rsid w:val="009E011B"/>
    <w:rsid w:val="00BB7754"/>
    <w:rsid w:val="00E70852"/>
    <w:rsid w:val="124046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74D3"/>
    <w:pPr>
      <w:widowControl w:val="0"/>
      <w:jc w:val="both"/>
    </w:pPr>
    <w:rPr>
      <w:rFonts w:ascii="宋体" w:eastAsia="宋体" w:hAnsi="宋体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708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70852"/>
    <w:rPr>
      <w:rFonts w:ascii="宋体" w:eastAsia="宋体" w:hAnsi="宋体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E708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70852"/>
    <w:rPr>
      <w:rFonts w:ascii="宋体" w:eastAsia="宋体" w:hAnsi="宋体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Dog</dc:creator>
  <cp:lastModifiedBy>公共体育与艺术部</cp:lastModifiedBy>
  <cp:revision>3</cp:revision>
  <dcterms:created xsi:type="dcterms:W3CDTF">2018-10-16T10:10:00Z</dcterms:created>
  <dcterms:modified xsi:type="dcterms:W3CDTF">2018-10-19T01:57:00Z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2052-10.1.0.5973</vt:lpwstr>
  </property>
</Properties>
</file>