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EF" w:rsidRDefault="00550334" w:rsidP="00C73458">
      <w:pPr>
        <w:widowControl/>
        <w:shd w:val="clear" w:color="auto" w:fill="FFFFFF"/>
        <w:jc w:val="center"/>
        <w:outlineLvl w:val="1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2019年</w:t>
      </w:r>
      <w:r w:rsidR="006B01D1" w:rsidRPr="00575ED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浙江大学文化艺术委员会</w:t>
      </w:r>
    </w:p>
    <w:p w:rsidR="00BC3776" w:rsidRPr="00575ED6" w:rsidRDefault="006B01D1" w:rsidP="00C73458">
      <w:pPr>
        <w:widowControl/>
        <w:shd w:val="clear" w:color="auto" w:fill="FFFFFF"/>
        <w:jc w:val="center"/>
        <w:outlineLvl w:val="1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 w:rsidRPr="00575ED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推荐免试研究生工作实施细则</w:t>
      </w:r>
    </w:p>
    <w:p w:rsidR="006A520C" w:rsidRPr="00535B6F" w:rsidRDefault="004B180D" w:rsidP="00C73458">
      <w:pPr>
        <w:widowControl/>
        <w:shd w:val="clear" w:color="auto" w:fill="FFFFFF"/>
        <w:spacing w:before="100" w:beforeAutospacing="1"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推荐优秀应届本科毕业生免试攻读硕士研究生工作，是选拔优秀人才的一项重要措施，是研究生招生制度改革的重要组成部分。为保证推荐工作的顺利进行，确保研究生招生质量，根据浙大发教[2008]119号和研究生培养机制改革有关文件精神，结合我校实际，特制定本细则。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B01D1" w:rsidRPr="009D17B2"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一、指导思想和原则</w:t>
      </w:r>
      <w:r w:rsidR="006B01D1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A520C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</w:t>
      </w:r>
      <w:r w:rsidR="006B01D1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推免生工作坚持公开、公平、公正，全面考核、择优录取的原则，坚持有利于深化教学改革和创新人才培养，有利于激励学生勤奋学习与刻苦训练，形成良好学习与训练氛围，有利于提高我校研究生招生质量和招生声誉。</w:t>
      </w:r>
      <w:r w:rsidR="006B01D1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B01D1" w:rsidRPr="009D17B2"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二、工作机构</w:t>
      </w:r>
      <w:r w:rsidR="006B01D1" w:rsidRPr="009D17B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  </w:t>
      </w:r>
      <w:r w:rsidR="006A520C" w:rsidRPr="00535B6F">
        <w:rPr>
          <w:rFonts w:ascii="仿宋" w:eastAsia="仿宋" w:hAnsi="仿宋" w:cs="仿宋"/>
          <w:color w:val="000000"/>
          <w:kern w:val="0"/>
          <w:sz w:val="24"/>
          <w:szCs w:val="24"/>
        </w:rPr>
        <w:t>推免生遴选工作小组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 组长：由文委常务副主任或秘书长担任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 成员：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体艺部</w:t>
      </w:r>
      <w:r w:rsidR="004E31CA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党政联席会议</w:t>
      </w:r>
      <w:r w:rsidR="00305CD8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成员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、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公共艺术中心</w:t>
      </w:r>
      <w:r w:rsidR="00305CD8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正副主任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、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本科教学</w:t>
      </w:r>
      <w:r w:rsidR="00305CD8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科科长</w:t>
      </w:r>
    </w:p>
    <w:p w:rsidR="007B65C2" w:rsidRPr="00535B6F" w:rsidRDefault="006B01D1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三、推荐对象和基本条件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</w:t>
      </w:r>
      <w:r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</w:t>
      </w:r>
      <w:r w:rsidR="00AF28C2"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</w:t>
      </w:r>
      <w:r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推免生的对象为</w:t>
      </w:r>
      <w:r w:rsidR="00AF28C2"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我校艺术团全日制应届本科毕业生，</w:t>
      </w:r>
      <w:r w:rsidRPr="00535B6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并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符合以下基本条件：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 （一）德智体全面发展，知识、能力、素质和综合考评优良；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  <w:t>  （</w:t>
      </w:r>
      <w:r w:rsidR="001C00DB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二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）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按学校规定，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能预期按专业学制毕业，并获得学士学位；</w:t>
      </w:r>
    </w:p>
    <w:p w:rsidR="006A520C" w:rsidRPr="00535B6F" w:rsidRDefault="007B65C2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</w:t>
      </w:r>
      <w:r w:rsidR="001C00DB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三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）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外语水平必须获全国大学英语四级合格证书</w:t>
      </w:r>
      <w:r w:rsidR="006A520C" w:rsidRPr="00535B6F">
        <w:rPr>
          <w:rFonts w:ascii="仿宋" w:eastAsia="仿宋" w:hAnsi="仿宋" w:cs="仿宋"/>
          <w:color w:val="000000"/>
          <w:kern w:val="0"/>
          <w:sz w:val="24"/>
          <w:szCs w:val="24"/>
        </w:rPr>
        <w:t>或具有与此相当的英语考试成绩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；直博生必须获全国大学英语六级合格证书</w:t>
      </w:r>
      <w:r w:rsidR="006A520C" w:rsidRPr="00535B6F">
        <w:rPr>
          <w:rFonts w:ascii="仿宋" w:eastAsia="仿宋" w:hAnsi="仿宋" w:cs="仿宋"/>
          <w:color w:val="000000"/>
          <w:kern w:val="0"/>
          <w:sz w:val="24"/>
          <w:szCs w:val="24"/>
        </w:rPr>
        <w:t>或具有与此相当的英语考试成绩</w:t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</w:t>
      </w:r>
    </w:p>
    <w:p w:rsidR="00B57EA6" w:rsidRPr="00535B6F" w:rsidRDefault="00B57EA6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（四）所有课程平均绩点不低于3.0</w:t>
      </w:r>
      <w:r w:rsidR="00833070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</w:t>
      </w:r>
    </w:p>
    <w:p w:rsidR="00AF1857" w:rsidRPr="00535B6F" w:rsidRDefault="004B180D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</w:t>
      </w:r>
      <w:r w:rsidR="00280A1D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五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）艺术表演水平突出，为</w:t>
      </w:r>
      <w:r w:rsidR="004E31CA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校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艺术团、学校荣誉做出贡献，</w:t>
      </w:r>
      <w:r w:rsidR="00EE3404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代表浙江大学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取得浙江省或全国、国际大学生艺术节比赛及</w:t>
      </w:r>
      <w:r w:rsidR="00AF1857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同级别</w:t>
      </w:r>
      <w:r w:rsidR="006B01D1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专项艺术比赛一等奖（含团体）</w:t>
      </w:r>
      <w:r w:rsidR="00B57EA6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。</w:t>
      </w:r>
    </w:p>
    <w:p w:rsidR="006A520C" w:rsidRPr="00B25C66" w:rsidRDefault="006B01D1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535B6F"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四、工作程序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="006A520C"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（一）符合申请条件的学生，根据学校通知要求，进行网上申请</w:t>
      </w:r>
      <w:r w:rsidR="001022AF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</w:t>
      </w:r>
      <w:r w:rsidR="001022AF" w:rsidRPr="00B25C6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9月14日16：00前，符合推荐免试生条件的学生及2014级口腔医学7年制学生登陆现代教务管理系统（</w:t>
      </w:r>
      <w:hyperlink w:history="1">
        <w:r w:rsidR="001022AF" w:rsidRPr="00B25C66">
          <w:rPr>
            <w:rFonts w:ascii="仿宋" w:eastAsia="仿宋" w:hAnsi="仿宋" w:cs="仿宋"/>
            <w:color w:val="000000" w:themeColor="text1"/>
            <w:kern w:val="0"/>
            <w:sz w:val="24"/>
            <w:szCs w:val="24"/>
          </w:rPr>
          <w:t>http://jwbinfosys.zju.edu.cn）递交申请</w:t>
        </w:r>
      </w:hyperlink>
      <w:r w:rsidR="001022AF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，同时向公共体育与艺术部教学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lastRenderedPageBreak/>
        <w:t>管理科提交</w:t>
      </w:r>
      <w:r w:rsidR="00BA1C18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学业成绩单（加盖公章）、</w:t>
      </w:r>
      <w:r w:rsidR="00124D12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英语等级证书（原件）、</w:t>
      </w:r>
      <w:r w:rsidR="00BA1C18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艺术获奖情况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（原件</w:t>
      </w:r>
      <w:r w:rsidR="00BA1C18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或</w:t>
      </w:r>
      <w:r w:rsidR="006A52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复印件）</w:t>
      </w:r>
      <w:r w:rsidR="00BA1C18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、</w:t>
      </w:r>
      <w:r w:rsidR="00124D12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浙江大学文化艺术委员会推荐免试研究生申请表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；</w:t>
      </w:r>
    </w:p>
    <w:p w:rsidR="00B445AE" w:rsidRPr="00B25C66" w:rsidRDefault="006A520C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（二）</w:t>
      </w:r>
      <w:r w:rsidR="00B445A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体艺部艺术中心与教学管理科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对提出申请学生证明材料进行</w:t>
      </w:r>
      <w:r w:rsidR="00B445A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共同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审核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；</w:t>
      </w:r>
    </w:p>
    <w:p w:rsidR="00B445AE" w:rsidRPr="00B25C66" w:rsidRDefault="00B445AE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（三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）体艺部艺术中心讨论形成拟推荐名单；</w:t>
      </w:r>
    </w:p>
    <w:p w:rsidR="006A520C" w:rsidRPr="00B25C66" w:rsidRDefault="006A520C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</w:t>
      </w:r>
      <w:r w:rsidR="00B445A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四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</w:t>
      </w:r>
      <w:r w:rsidRPr="00B25C6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推免生遴选工作小组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召开推免工作会议，文委推荐免试的初选名单并进行公示后报本科生院教务处学籍中心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；</w:t>
      </w:r>
    </w:p>
    <w:p w:rsidR="006A520C" w:rsidRPr="00B25C66" w:rsidRDefault="006A520C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五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）按学校规定，参加院系组织的面试、复试工作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；</w:t>
      </w:r>
    </w:p>
    <w:p w:rsidR="006A520C" w:rsidRPr="00B25C66" w:rsidRDefault="006A520C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</w:t>
      </w:r>
      <w:r w:rsidR="00A53786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六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）本科生院在学校行政网上公布并公示初选推免名单。</w:t>
      </w:r>
    </w:p>
    <w:p w:rsidR="00B1111B" w:rsidRPr="00647260" w:rsidRDefault="006B01D1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b/>
          <w:color w:val="000000" w:themeColor="text1"/>
          <w:kern w:val="0"/>
          <w:sz w:val="24"/>
          <w:szCs w:val="24"/>
        </w:rPr>
        <w:t>五、有关事项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br/>
      </w:r>
      <w:r w:rsidR="00B111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</w:t>
      </w:r>
      <w:r w:rsidR="00B1111B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(一)</w:t>
      </w:r>
      <w:r w:rsidR="00B1111B"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 xml:space="preserve"> 推免生出现下列情况之一的，取消其推荐资格。</w:t>
      </w:r>
    </w:p>
    <w:p w:rsidR="00B1111B" w:rsidRPr="00647260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1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在申请推免生过程中发现有弄虚作假行为的；</w:t>
      </w:r>
    </w:p>
    <w:p w:rsidR="00B1111B" w:rsidRPr="00647260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2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违反校纪校规，受到学校纪律处分，或被追究法律责任的；</w:t>
      </w:r>
    </w:p>
    <w:p w:rsidR="00B1111B" w:rsidRPr="00647260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3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毕业设计（论文）成绩未达到良好以上的；</w:t>
      </w:r>
    </w:p>
    <w:p w:rsidR="00B1111B" w:rsidRPr="00647260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4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本科毕业时不能获得学士学位的。</w:t>
      </w:r>
    </w:p>
    <w:p w:rsidR="004B180D" w:rsidRPr="00B25C66" w:rsidRDefault="00B1111B" w:rsidP="00B1111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二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 因以上原因浪费保研名额导致学校扣除下一年名额的，被扣名额由</w:t>
      </w:r>
      <w:r w:rsidR="00410C4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该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学生所在艺术团负责</w:t>
      </w:r>
      <w:r w:rsidR="00410C4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，按数量扣除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所在艺术团保研名额</w:t>
      </w:r>
      <w:r w:rsidR="00410C4E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，当年若执行不完，顺延至下年，扣完为止</w:t>
      </w:r>
      <w:r w:rsidR="005E310C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。</w:t>
      </w:r>
      <w:r w:rsidR="006B01D1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br/>
      </w:r>
      <w:r w:rsidR="006B01D1" w:rsidRPr="00B25C66">
        <w:rPr>
          <w:rFonts w:ascii="仿宋" w:eastAsia="仿宋" w:hAnsi="仿宋" w:cs="仿宋" w:hint="eastAsia"/>
          <w:b/>
          <w:color w:val="000000" w:themeColor="text1"/>
          <w:kern w:val="0"/>
          <w:sz w:val="24"/>
          <w:szCs w:val="24"/>
        </w:rPr>
        <w:t>六、其他</w:t>
      </w:r>
      <w:r w:rsidR="006B01D1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br/>
      </w:r>
      <w:r w:rsidR="006B01D1" w:rsidRPr="00B25C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 </w:t>
      </w:r>
      <w:r w:rsidR="004B180D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1．最终解释权归学校文化艺术委员会；</w:t>
      </w:r>
    </w:p>
    <w:p w:rsidR="004B180D" w:rsidRPr="00B25C66" w:rsidRDefault="004B180D" w:rsidP="0025555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2．上述细则如与《浙江大学推荐优秀应届毕业生免试攻读研究生工作实施办法》</w:t>
      </w:r>
      <w:r w:rsidR="00F3508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</w:t>
      </w:r>
      <w:r w:rsidR="00F35081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浙大发</w:t>
      </w:r>
      <w:r w:rsidR="00F35081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本</w:t>
      </w:r>
      <w:r w:rsidR="00F35081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〔20</w:t>
      </w:r>
      <w:r w:rsidR="00F35081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15</w:t>
      </w:r>
      <w:r w:rsidR="00F35081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〕</w:t>
      </w:r>
      <w:r w:rsidR="00F35081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117</w:t>
      </w:r>
      <w:r w:rsidR="00F35081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号</w:t>
      </w:r>
      <w:r w:rsidR="00F3508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等相关规定冲突，以学校文件为准。</w:t>
      </w:r>
    </w:p>
    <w:p w:rsidR="00BC3776" w:rsidRPr="00B25C66" w:rsidRDefault="00BC3776" w:rsidP="002555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</w:p>
    <w:p w:rsidR="00BC3776" w:rsidRPr="00B25C66" w:rsidRDefault="006B01D1" w:rsidP="00255559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浙江大学文化艺术委员会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br/>
        <w:t>201</w:t>
      </w:r>
      <w:r w:rsidR="004B180D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8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年</w:t>
      </w:r>
      <w:r w:rsidR="004B180D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9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月</w:t>
      </w:r>
      <w:r w:rsidR="004B180D"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10</w:t>
      </w:r>
      <w:r w:rsidRPr="00B25C6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日</w:t>
      </w:r>
    </w:p>
    <w:p w:rsidR="00BC3776" w:rsidRPr="00B25C66" w:rsidRDefault="00BC3776" w:rsidP="00255559">
      <w:pPr>
        <w:spacing w:line="360" w:lineRule="auto"/>
        <w:rPr>
          <w:rFonts w:ascii="仿宋" w:eastAsia="仿宋" w:hAnsi="仿宋" w:cs="仿宋"/>
          <w:color w:val="000000" w:themeColor="text1"/>
          <w:sz w:val="24"/>
          <w:szCs w:val="24"/>
        </w:rPr>
      </w:pPr>
    </w:p>
    <w:sectPr w:rsidR="00BC3776" w:rsidRPr="00B25C66" w:rsidSect="007B65C2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40" w:rsidRDefault="00091F40" w:rsidP="006A520C">
      <w:r>
        <w:separator/>
      </w:r>
    </w:p>
  </w:endnote>
  <w:endnote w:type="continuationSeparator" w:id="1">
    <w:p w:rsidR="00091F40" w:rsidRDefault="00091F40" w:rsidP="006A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40" w:rsidRDefault="00091F40" w:rsidP="006A520C">
      <w:r>
        <w:separator/>
      </w:r>
    </w:p>
  </w:footnote>
  <w:footnote w:type="continuationSeparator" w:id="1">
    <w:p w:rsidR="00091F40" w:rsidRDefault="00091F40" w:rsidP="006A5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D0E"/>
    <w:rsid w:val="00091F40"/>
    <w:rsid w:val="000D72AE"/>
    <w:rsid w:val="000E3BFD"/>
    <w:rsid w:val="000E6856"/>
    <w:rsid w:val="001004B9"/>
    <w:rsid w:val="001022AF"/>
    <w:rsid w:val="00124D12"/>
    <w:rsid w:val="00163ACF"/>
    <w:rsid w:val="001C00DB"/>
    <w:rsid w:val="002413AC"/>
    <w:rsid w:val="00255559"/>
    <w:rsid w:val="00270A81"/>
    <w:rsid w:val="00280A1D"/>
    <w:rsid w:val="003057D5"/>
    <w:rsid w:val="00305CD8"/>
    <w:rsid w:val="00316DFA"/>
    <w:rsid w:val="003C3EF6"/>
    <w:rsid w:val="00410C4E"/>
    <w:rsid w:val="004B180D"/>
    <w:rsid w:val="004D5858"/>
    <w:rsid w:val="004E31CA"/>
    <w:rsid w:val="00501AFB"/>
    <w:rsid w:val="00535B6F"/>
    <w:rsid w:val="00550334"/>
    <w:rsid w:val="00575ED6"/>
    <w:rsid w:val="005977B9"/>
    <w:rsid w:val="005D40DA"/>
    <w:rsid w:val="005E310C"/>
    <w:rsid w:val="005F040F"/>
    <w:rsid w:val="00627FF7"/>
    <w:rsid w:val="006965FA"/>
    <w:rsid w:val="006A520C"/>
    <w:rsid w:val="006B01D1"/>
    <w:rsid w:val="006B1619"/>
    <w:rsid w:val="006C3D0E"/>
    <w:rsid w:val="00704F25"/>
    <w:rsid w:val="0072342A"/>
    <w:rsid w:val="00767D1A"/>
    <w:rsid w:val="007B65C2"/>
    <w:rsid w:val="007D7AE7"/>
    <w:rsid w:val="007E5BEF"/>
    <w:rsid w:val="00823ADC"/>
    <w:rsid w:val="00833070"/>
    <w:rsid w:val="009A0187"/>
    <w:rsid w:val="009D17B2"/>
    <w:rsid w:val="00A53786"/>
    <w:rsid w:val="00A96921"/>
    <w:rsid w:val="00AF1857"/>
    <w:rsid w:val="00AF28C2"/>
    <w:rsid w:val="00B1111B"/>
    <w:rsid w:val="00B25C66"/>
    <w:rsid w:val="00B445AE"/>
    <w:rsid w:val="00B57EA6"/>
    <w:rsid w:val="00B8405B"/>
    <w:rsid w:val="00BA1C18"/>
    <w:rsid w:val="00BC3776"/>
    <w:rsid w:val="00C73458"/>
    <w:rsid w:val="00D16255"/>
    <w:rsid w:val="00D218B1"/>
    <w:rsid w:val="00D54C92"/>
    <w:rsid w:val="00D87E3F"/>
    <w:rsid w:val="00E0074F"/>
    <w:rsid w:val="00EE3404"/>
    <w:rsid w:val="00F2556F"/>
    <w:rsid w:val="00F35081"/>
    <w:rsid w:val="00F355A1"/>
    <w:rsid w:val="00F93E45"/>
    <w:rsid w:val="20B34F12"/>
    <w:rsid w:val="46E1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7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C37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3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C3776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6A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520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520C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02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DE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TLM610E</dc:creator>
  <cp:lastModifiedBy>lenovo</cp:lastModifiedBy>
  <cp:revision>82</cp:revision>
  <cp:lastPrinted>2018-09-11T02:34:00Z</cp:lastPrinted>
  <dcterms:created xsi:type="dcterms:W3CDTF">2018-06-02T08:39:00Z</dcterms:created>
  <dcterms:modified xsi:type="dcterms:W3CDTF">2018-09-12T07:34:00Z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